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D2" w:rsidRPr="00EE13D2" w:rsidRDefault="00EE13D2" w:rsidP="00EE13D2">
      <w:pPr>
        <w:rPr>
          <w:sz w:val="28"/>
          <w:szCs w:val="28"/>
          <w:lang w:val="nl-NL"/>
        </w:rPr>
      </w:pPr>
      <w:bookmarkStart w:id="0" w:name="_GoBack"/>
      <w:bookmarkEnd w:id="0"/>
      <w:r w:rsidRPr="00EE13D2">
        <w:rPr>
          <w:sz w:val="28"/>
          <w:szCs w:val="28"/>
          <w:lang w:val="nl-NL"/>
        </w:rPr>
        <w:t>Mogelijke aandachtspunten voor het invullen van het lesevaluatieformulier</w:t>
      </w:r>
      <w:r>
        <w:rPr>
          <w:sz w:val="28"/>
          <w:szCs w:val="28"/>
          <w:lang w:val="nl-NL"/>
        </w:rPr>
        <w:br/>
      </w:r>
    </w:p>
    <w:p w:rsidR="00EE13D2" w:rsidRPr="00D46109" w:rsidRDefault="00EE13D2" w:rsidP="00EE13D2">
      <w:pPr>
        <w:rPr>
          <w:sz w:val="16"/>
          <w:szCs w:val="16"/>
          <w:lang w:val="nl-NL"/>
        </w:rPr>
      </w:pPr>
    </w:p>
    <w:tbl>
      <w:tblPr>
        <w:tblStyle w:val="Tabelraster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969"/>
        <w:gridCol w:w="5670"/>
      </w:tblGrid>
      <w:tr w:rsidR="00EE13D2" w:rsidRPr="00D46109" w:rsidTr="00EE13D2">
        <w:tc>
          <w:tcPr>
            <w:tcW w:w="567" w:type="dxa"/>
            <w:tcBorders>
              <w:bottom w:val="double" w:sz="4" w:space="0" w:color="auto"/>
            </w:tcBorders>
          </w:tcPr>
          <w:p w:rsidR="00EE13D2" w:rsidRPr="00D46109" w:rsidRDefault="00EE13D2" w:rsidP="00EE13D2">
            <w:pPr>
              <w:rPr>
                <w:b/>
                <w:sz w:val="24"/>
                <w:szCs w:val="24"/>
                <w:lang w:val="nl-NL"/>
              </w:rPr>
            </w:pP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EE13D2" w:rsidRPr="00D46109" w:rsidRDefault="00EE13D2" w:rsidP="00FB216E">
            <w:pPr>
              <w:rPr>
                <w:b/>
                <w:sz w:val="24"/>
                <w:szCs w:val="24"/>
                <w:lang w:val="nl-NL"/>
              </w:rPr>
            </w:pPr>
            <w:r w:rsidRPr="00D46109">
              <w:rPr>
                <w:b/>
                <w:sz w:val="24"/>
                <w:szCs w:val="24"/>
                <w:lang w:val="nl-NL"/>
              </w:rPr>
              <w:t>Gewenst gedrag…</w:t>
            </w:r>
          </w:p>
        </w:tc>
        <w:tc>
          <w:tcPr>
            <w:tcW w:w="5670" w:type="dxa"/>
            <w:tcBorders>
              <w:bottom w:val="double" w:sz="4" w:space="0" w:color="auto"/>
            </w:tcBorders>
            <w:vAlign w:val="center"/>
          </w:tcPr>
          <w:p w:rsidR="00EE13D2" w:rsidRPr="00D46109" w:rsidRDefault="00EE13D2" w:rsidP="00FB216E">
            <w:pPr>
              <w:rPr>
                <w:b/>
                <w:sz w:val="24"/>
                <w:szCs w:val="24"/>
                <w:lang w:val="nl-NL"/>
              </w:rPr>
            </w:pPr>
            <w:r w:rsidRPr="00D46109">
              <w:rPr>
                <w:b/>
                <w:sz w:val="24"/>
                <w:szCs w:val="24"/>
                <w:lang w:val="nl-NL"/>
              </w:rPr>
              <w:t>…uit zich bijvoorbeeld in…</w:t>
            </w:r>
          </w:p>
        </w:tc>
      </w:tr>
      <w:tr w:rsidR="00EE13D2" w:rsidRPr="00D46109" w:rsidTr="00EE13D2"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EE13D2" w:rsidRPr="00D46109" w:rsidRDefault="00EE13D2" w:rsidP="00EE13D2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3969" w:type="dxa"/>
            <w:tcBorders>
              <w:top w:val="double" w:sz="4" w:space="0" w:color="auto"/>
              <w:bottom w:val="single" w:sz="4" w:space="0" w:color="auto"/>
            </w:tcBorders>
          </w:tcPr>
          <w:p w:rsidR="00EE13D2" w:rsidRPr="00D46109" w:rsidRDefault="00EE13D2" w:rsidP="00EE13D2">
            <w:pPr>
              <w:rPr>
                <w:b/>
                <w:sz w:val="28"/>
                <w:szCs w:val="28"/>
                <w:lang w:val="nl-NL"/>
              </w:rPr>
            </w:pPr>
          </w:p>
        </w:tc>
        <w:tc>
          <w:tcPr>
            <w:tcW w:w="56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E13D2" w:rsidRPr="00D46109" w:rsidRDefault="00EE13D2" w:rsidP="00EE13D2">
            <w:pPr>
              <w:rPr>
                <w:b/>
                <w:sz w:val="28"/>
                <w:szCs w:val="28"/>
                <w:lang w:val="nl-NL"/>
              </w:rPr>
            </w:pPr>
          </w:p>
        </w:tc>
      </w:tr>
      <w:tr w:rsidR="00EE13D2" w:rsidRPr="00D46109" w:rsidTr="00EE13D2">
        <w:tc>
          <w:tcPr>
            <w:tcW w:w="567" w:type="dxa"/>
            <w:tcBorders>
              <w:top w:val="single" w:sz="4" w:space="0" w:color="auto"/>
            </w:tcBorders>
          </w:tcPr>
          <w:p w:rsidR="00EE13D2" w:rsidRPr="00EE13D2" w:rsidRDefault="00EE13D2" w:rsidP="00EE13D2">
            <w:pPr>
              <w:rPr>
                <w:b/>
                <w:sz w:val="22"/>
                <w:szCs w:val="22"/>
                <w:lang w:val="nl-NL"/>
              </w:rPr>
            </w:pPr>
            <w:r w:rsidRPr="00EE13D2">
              <w:rPr>
                <w:b/>
                <w:sz w:val="22"/>
                <w:szCs w:val="22"/>
                <w:lang w:val="nl-N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E13D2" w:rsidRPr="00EE13D2" w:rsidRDefault="00EE13D2" w:rsidP="00EE13D2">
            <w:pPr>
              <w:rPr>
                <w:b/>
                <w:sz w:val="22"/>
                <w:szCs w:val="22"/>
                <w:lang w:val="nl-NL"/>
              </w:rPr>
            </w:pPr>
            <w:r w:rsidRPr="00EE13D2">
              <w:rPr>
                <w:b/>
                <w:sz w:val="22"/>
                <w:szCs w:val="22"/>
                <w:lang w:val="nl-NL"/>
              </w:rPr>
              <w:t>Interpersoonlijk competent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EE13D2" w:rsidRPr="00D46109" w:rsidRDefault="00EE13D2" w:rsidP="00EE13D2">
            <w:pPr>
              <w:rPr>
                <w:b/>
                <w:lang w:val="nl-NL"/>
              </w:rPr>
            </w:pP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FB216E">
            <w:pPr>
              <w:rPr>
                <w:lang w:val="nl-NL"/>
              </w:rPr>
            </w:pPr>
            <w:r w:rsidRPr="00D46109">
              <w:rPr>
                <w:lang w:val="nl-NL"/>
              </w:rPr>
              <w:t>De student…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…toont in gedrag en taalgebruik respect voor leerlingen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Is vriendelijk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Legt contact met de leerlingen</w:t>
            </w: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Laat leerlingen uitspreken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Luistert naar wat leerlingen te zeggen hebben</w:t>
            </w: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Maakt geen rolbevestigende opmerkingen</w:t>
            </w: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 xml:space="preserve">Toont </w:t>
            </w:r>
            <w:r w:rsidR="00FB216E" w:rsidRPr="00D46109">
              <w:rPr>
                <w:lang w:val="nl-NL"/>
              </w:rPr>
              <w:t>empathisch</w:t>
            </w:r>
            <w:r w:rsidRPr="00D46109">
              <w:rPr>
                <w:lang w:val="nl-NL"/>
              </w:rPr>
              <w:t xml:space="preserve"> gedrag</w:t>
            </w: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... is goed verstaanbaar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wisselt af in volume en intonatie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... gebruikt non-verbale communicatie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D.m.v. mimiek en lichaamstaal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hanteert taalgebruik dat past bij de doelgroep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hanteert taalgebruik dat past bij een leraar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Spreekt niet in derde persoon (‘luister allemaal naar de juf’)</w:t>
            </w: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 xml:space="preserve">Gebruikt niet onnodig verkleinwoordjes </w:t>
            </w: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Gebruikt geen afmaakzinnen</w:t>
            </w: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formuleert correcte zinnen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benoemt gewenst gedrag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zorgt voor een ontspannen sfeer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Spreekt de leerlingen aan op een positieve manier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Reageert met humor en stimuleert humor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Accepteert dat leerlingen fouten maken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Straalt warmte en empathie uit naar alle leerlingen</w:t>
            </w: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b/>
                <w:color w:val="7030A0"/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975300" w:rsidP="00EE13D2">
            <w:pPr>
              <w:rPr>
                <w:color w:val="7030A0"/>
                <w:lang w:val="nl-NL"/>
              </w:rPr>
            </w:pPr>
            <w:r>
              <w:rPr>
                <w:lang w:val="nl-NL"/>
              </w:rPr>
              <w:t>… durft leiding te</w:t>
            </w:r>
            <w:r w:rsidR="00EE13D2" w:rsidRPr="00D46109">
              <w:rPr>
                <w:lang w:val="nl-NL"/>
              </w:rPr>
              <w:t xml:space="preserve"> nemen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b/>
                <w:color w:val="7030A0"/>
                <w:lang w:val="nl-NL"/>
              </w:rPr>
            </w:pP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</w:tr>
      <w:tr w:rsidR="00EE13D2" w:rsidRPr="00D46109" w:rsidTr="00EE13D2">
        <w:tc>
          <w:tcPr>
            <w:tcW w:w="567" w:type="dxa"/>
          </w:tcPr>
          <w:p w:rsidR="00EE13D2" w:rsidRPr="00EE13D2" w:rsidRDefault="00EE13D2" w:rsidP="00EE13D2">
            <w:pPr>
              <w:rPr>
                <w:b/>
                <w:sz w:val="22"/>
                <w:szCs w:val="22"/>
                <w:lang w:val="nl-NL"/>
              </w:rPr>
            </w:pPr>
            <w:r w:rsidRPr="00EE13D2">
              <w:rPr>
                <w:b/>
                <w:sz w:val="22"/>
                <w:szCs w:val="22"/>
                <w:lang w:val="nl-NL"/>
              </w:rPr>
              <w:t>2</w:t>
            </w:r>
          </w:p>
        </w:tc>
        <w:tc>
          <w:tcPr>
            <w:tcW w:w="3969" w:type="dxa"/>
          </w:tcPr>
          <w:p w:rsidR="00EE13D2" w:rsidRPr="00EE13D2" w:rsidRDefault="00EE13D2" w:rsidP="00EE13D2">
            <w:pPr>
              <w:rPr>
                <w:b/>
                <w:sz w:val="22"/>
                <w:szCs w:val="22"/>
                <w:lang w:val="nl-NL"/>
              </w:rPr>
            </w:pPr>
            <w:r w:rsidRPr="00EE13D2">
              <w:rPr>
                <w:b/>
                <w:sz w:val="22"/>
                <w:szCs w:val="22"/>
                <w:lang w:val="nl-NL"/>
              </w:rPr>
              <w:t>Pedagogisch competent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b/>
                <w:lang w:val="nl-NL"/>
              </w:rPr>
            </w:pP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b/>
                <w:lang w:val="nl-NL"/>
              </w:rPr>
              <w:t>… t</w:t>
            </w:r>
            <w:r w:rsidRPr="00D46109">
              <w:rPr>
                <w:lang w:val="nl-NL"/>
              </w:rPr>
              <w:t>reedt corrigerend op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maakt vooraf afspraken over het verloop van de les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benoemt gewenst gedrag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is consequent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gebruikt non-verbale communicatie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spreekt hoge verwachtingen uit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maakt gebruik van signalen/symbolen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stimuleert het zelfvertrouwen van leerlingen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Koppelt op een positieve wijze terug op vragen/opmerkingen van lln.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Geeft leerlingen (verdiende) complimenten over hun werk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Honoreert de bijdragen van de leerlingen</w:t>
            </w: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 xml:space="preserve">Spreekt positieve verwachtingen uit </w:t>
            </w: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zorgt voor een veilig klimaat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‘Ziet’ de kinderen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Toont belangstelling; is een ‘OEN’: open, eerlijk en nieuwsgierig</w:t>
            </w: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Stelt grenzen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bevordert dat leerlingen hun best doen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Prijst leerlingen die hun best doen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Uit positieve verwachtingen over wat leerlingen gaan doen / spreekt hoger verwachtingen uit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Geeft feedback op vragen van leerlingen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Uit positieve verwachtingen over wat leerlingen gaan doen</w:t>
            </w:r>
          </w:p>
        </w:tc>
      </w:tr>
      <w:tr w:rsidR="00EE13D2" w:rsidRPr="00FB0956" w:rsidTr="00EE13D2">
        <w:trPr>
          <w:trHeight w:val="162"/>
        </w:trPr>
        <w:tc>
          <w:tcPr>
            <w:tcW w:w="567" w:type="dxa"/>
          </w:tcPr>
          <w:p w:rsidR="00EE13D2" w:rsidRPr="00EE13D2" w:rsidRDefault="00EE13D2" w:rsidP="00EE13D2">
            <w:pPr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3969" w:type="dxa"/>
          </w:tcPr>
          <w:p w:rsidR="00EE13D2" w:rsidRPr="00EE13D2" w:rsidRDefault="00EE13D2" w:rsidP="00EE13D2">
            <w:pPr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b/>
                <w:lang w:val="nl-NL"/>
              </w:rPr>
            </w:pPr>
          </w:p>
        </w:tc>
      </w:tr>
      <w:tr w:rsidR="00EE13D2" w:rsidRPr="00D46109" w:rsidTr="00EE13D2">
        <w:tc>
          <w:tcPr>
            <w:tcW w:w="567" w:type="dxa"/>
          </w:tcPr>
          <w:p w:rsidR="00EE13D2" w:rsidRPr="00EE13D2" w:rsidRDefault="00EE13D2" w:rsidP="00EE13D2">
            <w:pPr>
              <w:rPr>
                <w:b/>
                <w:sz w:val="22"/>
                <w:szCs w:val="22"/>
                <w:lang w:val="nl-NL"/>
              </w:rPr>
            </w:pPr>
            <w:r w:rsidRPr="00EE13D2">
              <w:rPr>
                <w:b/>
                <w:sz w:val="22"/>
                <w:szCs w:val="22"/>
                <w:lang w:val="nl-NL"/>
              </w:rPr>
              <w:t>3</w:t>
            </w:r>
          </w:p>
        </w:tc>
        <w:tc>
          <w:tcPr>
            <w:tcW w:w="3969" w:type="dxa"/>
          </w:tcPr>
          <w:p w:rsidR="00EE13D2" w:rsidRPr="00EE13D2" w:rsidRDefault="00EE13D2" w:rsidP="00EE13D2">
            <w:pPr>
              <w:rPr>
                <w:b/>
                <w:sz w:val="22"/>
                <w:szCs w:val="22"/>
                <w:lang w:val="nl-NL"/>
              </w:rPr>
            </w:pPr>
            <w:r w:rsidRPr="00EE13D2">
              <w:rPr>
                <w:b/>
                <w:sz w:val="22"/>
                <w:szCs w:val="22"/>
                <w:lang w:val="nl-NL"/>
              </w:rPr>
              <w:t>Organisatorisch competent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b/>
                <w:lang w:val="nl-NL"/>
              </w:rPr>
            </w:pP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zorgt voor een ordelijk verloop van de les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Zorgt ervoor dat de binnenkomst en het verlaten van de klas ordelijk verloopt</w:t>
            </w:r>
          </w:p>
        </w:tc>
      </w:tr>
      <w:tr w:rsidR="00EE13D2" w:rsidRPr="00FB0956" w:rsidTr="00EE13D2">
        <w:tc>
          <w:tcPr>
            <w:tcW w:w="567" w:type="dxa"/>
            <w:tcBorders>
              <w:bottom w:val="single" w:sz="4" w:space="0" w:color="auto"/>
            </w:tcBorders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Treedt tijdig en passend op bij ordeverstoringen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Waakt over de afgesproken omgangsvormen en regels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Zorgt dat alle leerlingen tot het eind van de les betrokken zijn bij de leeractiviteiten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Geeft duidelijk het begin en het einde van de les aan</w:t>
            </w:r>
          </w:p>
        </w:tc>
      </w:tr>
      <w:tr w:rsidR="00EE13D2" w:rsidRPr="00FB0956" w:rsidTr="00EE13D2">
        <w:tc>
          <w:tcPr>
            <w:tcW w:w="567" w:type="dxa"/>
            <w:tcBorders>
              <w:bottom w:val="nil"/>
            </w:tcBorders>
          </w:tcPr>
          <w:p w:rsidR="00EE13D2" w:rsidRPr="00D46109" w:rsidRDefault="00EE13D2" w:rsidP="00EE13D2">
            <w:pPr>
              <w:jc w:val="center"/>
              <w:rPr>
                <w:sz w:val="20"/>
                <w:szCs w:val="20"/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geeft duidelijk en tijdig aan hoeveel tijd de leerlingen nog hebben voor het afronden van een (deel-opdracht)</w:t>
            </w:r>
          </w:p>
        </w:tc>
      </w:tr>
      <w:tr w:rsidR="00EE13D2" w:rsidRPr="00FB0956" w:rsidTr="00EE13D2">
        <w:tc>
          <w:tcPr>
            <w:tcW w:w="567" w:type="dxa"/>
            <w:tcBorders>
              <w:top w:val="nil"/>
            </w:tcBorders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 xml:space="preserve">Zorgt dat de leerlingen weten wat ze moeten doen als ze hulp nodig hebben bij hun werk 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Zorgt dat leerlingen weten wat ze moeten doen als ze hun werk klaar hebben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zorgt voor een doelmatig klassenmanagement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Maakt duidelijk welke materialen kunnen worden gebruikt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Zorgt voor een ordelijke, opgeruimde leeromgeving</w:t>
            </w: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De lesmaterialen liggen klaar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gebruikt de leertijd efficiënt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Begint de les op tijd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Laat geen tijd verloren gaan aan het begin, tijdens of aan het einde van de les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Laat geen ‘dode’ momenten ontstaan</w:t>
            </w: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Laat leerlingen niet wachten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kiest strategisch positie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 xml:space="preserve">Zorgt ervoor dat zij/hij tijdens de les het overzicht over de groep houdt, ook als er sprake is van aandacht voor een individu of een groepje 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stelt zich zichtbaar op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Zorgt ervoor dat, wanneer dat nodig is, alle leerlingen haar/hem kunnen zien</w:t>
            </w: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 xml:space="preserve">….loopt vaste rondes  </w:t>
            </w:r>
          </w:p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</w:tr>
      <w:tr w:rsidR="00EE13D2" w:rsidRPr="00D46109" w:rsidTr="00EE13D2">
        <w:tc>
          <w:tcPr>
            <w:tcW w:w="567" w:type="dxa"/>
          </w:tcPr>
          <w:p w:rsidR="00EE13D2" w:rsidRPr="00EE13D2" w:rsidRDefault="00EE13D2" w:rsidP="00EE13D2">
            <w:pPr>
              <w:rPr>
                <w:b/>
                <w:sz w:val="22"/>
                <w:szCs w:val="22"/>
                <w:lang w:val="nl-NL"/>
              </w:rPr>
            </w:pPr>
            <w:r w:rsidRPr="00EE13D2">
              <w:rPr>
                <w:b/>
                <w:sz w:val="22"/>
                <w:szCs w:val="22"/>
                <w:lang w:val="nl-NL"/>
              </w:rPr>
              <w:lastRenderedPageBreak/>
              <w:t>4</w:t>
            </w:r>
          </w:p>
        </w:tc>
        <w:tc>
          <w:tcPr>
            <w:tcW w:w="3969" w:type="dxa"/>
          </w:tcPr>
          <w:p w:rsidR="00EE13D2" w:rsidRPr="00EE13D2" w:rsidRDefault="00EE13D2" w:rsidP="00EE13D2">
            <w:pPr>
              <w:rPr>
                <w:b/>
                <w:sz w:val="22"/>
                <w:szCs w:val="22"/>
                <w:lang w:val="nl-NL"/>
              </w:rPr>
            </w:pPr>
            <w:r w:rsidRPr="00EE13D2">
              <w:rPr>
                <w:b/>
                <w:sz w:val="22"/>
                <w:szCs w:val="22"/>
                <w:lang w:val="nl-NL"/>
              </w:rPr>
              <w:t>Vakinhoudelijke en didactisch competent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b/>
                <w:lang w:val="nl-NL"/>
              </w:rPr>
            </w:pP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... geeft duidelijke instructie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Activeert de voorkennis van de leerlingen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Legt uit in opeenvolgende stappen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Gaat tijdens de instructie na of de leerlingen de leerstof goed hebben begrepen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Stelt vragen die door de leerlingen worden begrepen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Vat van tijd tot tijd de leerstof samen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Stelt vragen die tot nadenken stemmen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geeft goed gestructureerd les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De les is duidelijk opgebouwd in onderdelen met duidelijke overgangen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De les bevat een logische opbouw van eenvoudig naar complex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De opdrachten hangen samen met wat tijdens de instructie is aangeboden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De les geeft een goede afwisseling van instructie, begeleid oefenen, verwerking en reflectie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geeft feedback aan de leerlingen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Maakt helder of een antwoord goed is of niet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Maakt helder waarom een antwoord goed is of niet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Geeft feedback op de wijze waarop de leerlingen tot hun antwoord komen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…betrekt alle leerlingen bij de les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Geeft opdrachten die leerlingen aanzetten tot actieve deelname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Stelt vragen die aanzetten tot nadenken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Zorgt ervoor dat leerlingen goed luisteren en/of doorwerken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Wacht na een vraag voldoende lang om leerlingen te laten nadenken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Geeft ook leerlingen de beurt die niet de hand opsteken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…geeft een duidelijke uitleg van het gebruik van didactische hulpmiddelen en opdrachten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Zorgt dat elke leerling weet wat zij/hij moet doen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Maakt de samenhang duidelijk tussen de lesdoelen en de opdrachten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Zegt welke materialen en hulpmiddelen gebruikt kunnen worden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hanteert werkvormen die leerlingen activeren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Maakt gebruik van gespreks- en discussievormen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Zorgt voor geleide (in)oefening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Laat leerlingen in groepen werken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Maakt gebruik van coöperatieve werkvormen</w:t>
            </w: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Maakt gebruik van ICT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Gebruikt een variëteit aan instructiestrategieën</w:t>
            </w: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Varieert opdrachten</w:t>
            </w: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Varieert lesmaterialen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Gebruikt in de les materialen en voorbeelden uit het dagelijks leven</w:t>
            </w: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Stelt open vragen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... stimuleert leerlingen om over oplossingen na te denken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Geeft de leerlingen aanwijzingen voor de oplossing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Leer de leerlingen oplossings- en opzoekstrategieën aan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Leer leerlingen bronnen te raadplegen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Biedt leerlingen checklists voor het oplossen van problemen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stelt vragen die tot denken aanzetten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Wacht lang genoeg om alle leerlingen een kans te geven een antwoord te geven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Moedigt leerlingen aan elkaar vragen ter stellen en elkaar dingen uit te leggen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Vraagt leerlingen de verschillende stappen van hun strategie uit te leggen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Checkt regelmatig of de uitleg begrepen is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Stelt vragen die leerlingen aan het denken zetten en feedback uitlokken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Controleert regelmatig of leerlingen begrijpen waar de les over gaat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laat leerlingen hardop denken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Geeft leerlingen de gelegenheid hardop oplossingen te bedenken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Vraag leerlingen oplossingen te verwoorden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zorg voor interactieve instructie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Bevordert de onderlinge interactie tussen leerlingen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Bevordert de interactie tussen de leraar en de leerlingen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.. verduidelijkt bij de aanvang van de les de lesdoelen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Informeert bij aanvang van de les de leerlingen over de lesdoelen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Maakt duidelijk wat het doel van de opdrachten is en maakt duidelijk wat de leerlingen ervan zullen leren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biedt zwakke leerlingen extra leer- en instructietijd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Geeft zwakke leerlingen extra instructietijd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Geeft zwakke leerlingen extra leertijd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Geeft zwakke leerlingen extra oefeningen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Geeft zwakke leerlingen ‘voor-‘ of ‘na-‘instructie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.. stemt de instructie af op relevante verschillen tussen leerlingen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Zet leerlingen die minder instructie nodig hebben (alvast)  aan het werk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Geeft aanvullende instructie aan groepjes of individuele leerlingen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Richt zich niet alleen op de middenmoot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.. stemt de verwerking van de leerstof af op relevante verschillen tussen leerlingen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Maakt tussen leerlingen verschil in de omvang en/of inhoud van de opdrachten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Geeft niet alle leerlingen dezelfde tijd voor een opdracht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Laat sommige leerlingen gebruik maken van hulpmaterialen</w:t>
            </w: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leer leerlingen hoe zij complexe problemen kunnen vereenvoudigen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Leert leerlingen problemen vereenvoudigen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Leert leerlingen hoe complexe problemen terug te brengen naar eenvoudige problemen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Leert leerlingen complexe problemen te ordenen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stimuleert het gebruik van controleactiviteiten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Geeft aandacht aan anticiperend lezen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Laat oplossingen relateren aan de context van het probleem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Stimuleert het gebruik van alternatieve oplossingen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leert leerlingen oplossingen te checken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Leert leerlingen de uitkomsten te schatten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Leert leerlingen uitkomsten te voorspellen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Leert leerlingen de uitkomsten te relateren aan de praktische context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bevordert het toepassen van het geleerde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Bevordert het bewust toepassen van het geleerde in andere (verschillende)leergebieden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Vertelt leerlingen hoe oplossingen in andere situaties gebruikt kunnen worden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Relateert problemen aan eerder opgeloste problemen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moedigt kritisch denken van leerlingen aan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Vraagt leerlingen redenen te geven voor het optreden van gebeurtenissen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Vraagt leerlingen naar hun mening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Vraagt leerlingen na te denken over gegeven oplossingen of antwoorden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Vraagt leerlingen eigen voorbeelden te geven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v</w:t>
            </w:r>
            <w:r w:rsidR="0034405E">
              <w:rPr>
                <w:lang w:val="nl-NL"/>
              </w:rPr>
              <w:t>r</w:t>
            </w:r>
            <w:r w:rsidRPr="00D46109">
              <w:rPr>
                <w:lang w:val="nl-NL"/>
              </w:rPr>
              <w:t>aagt leerlingen na te denken over strategieën bij de aanpak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Vraagt leerlingen de stappen van de gebruikte strategie uit te leggen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Geeft expliciet uitleg van mogelijke  (oplossings-)strategieën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290378" w:rsidP="00EE13D2">
            <w:pPr>
              <w:rPr>
                <w:lang w:val="nl-NL"/>
              </w:rPr>
            </w:pPr>
            <w:r>
              <w:rPr>
                <w:lang w:val="nl-NL"/>
              </w:rPr>
              <w:t xml:space="preserve">Vraagt leerlingen voor- </w:t>
            </w:r>
            <w:r w:rsidR="00EE13D2" w:rsidRPr="00D46109">
              <w:rPr>
                <w:lang w:val="nl-NL"/>
              </w:rPr>
              <w:t>en nadelen van strategieën uit te leggen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.. maakt gebruik van het (digi-)bord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Zorgt voor een overzichtelijke indeling  en overzicht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Zorgt voor een op de groep toegespitst lerarenhandschrift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Gebruikt het bord als geheugensteun</w:t>
            </w: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Maakt denkstappen zichtbaar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 xml:space="preserve">Maakt (optimaal) gebruik van de mogelijkheden van het </w:t>
            </w:r>
            <w:proofErr w:type="spellStart"/>
            <w:r w:rsidRPr="00D46109">
              <w:rPr>
                <w:lang w:val="nl-NL"/>
              </w:rPr>
              <w:t>digibord</w:t>
            </w:r>
            <w:proofErr w:type="spellEnd"/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gaat tijdens de verwerking na of de leerlingen de opdrachten op een juiste manier uitvoeren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Controleert of de leerlingen hebben begrepen wat ze moeten doen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Geeft feedback op het sociaal functioneren bij de uitgevoerde taak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gaat na of de lesdoelen werden bereikt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Gaat na of de doelen van de les zijn bereikt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Gaat na wat de prestaties van de leerlingen zijn</w:t>
            </w:r>
          </w:p>
        </w:tc>
      </w:tr>
      <w:tr w:rsidR="00EE13D2" w:rsidRPr="00FB0956" w:rsidTr="00EE13D2">
        <w:tc>
          <w:tcPr>
            <w:tcW w:w="567" w:type="dxa"/>
          </w:tcPr>
          <w:p w:rsidR="00EE13D2" w:rsidRPr="00EE13D2" w:rsidRDefault="00EE13D2" w:rsidP="00EE13D2">
            <w:pPr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3969" w:type="dxa"/>
          </w:tcPr>
          <w:p w:rsidR="00EE13D2" w:rsidRPr="00EE13D2" w:rsidRDefault="00EE13D2" w:rsidP="00EE13D2">
            <w:pPr>
              <w:rPr>
                <w:b/>
                <w:sz w:val="22"/>
                <w:szCs w:val="22"/>
                <w:lang w:val="nl-NL"/>
              </w:rPr>
            </w:pP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</w:tr>
      <w:tr w:rsidR="00EE13D2" w:rsidRPr="00D46109" w:rsidTr="00EE13D2">
        <w:tc>
          <w:tcPr>
            <w:tcW w:w="567" w:type="dxa"/>
          </w:tcPr>
          <w:p w:rsidR="00EE13D2" w:rsidRPr="00EE13D2" w:rsidRDefault="00EE13D2" w:rsidP="00EE13D2">
            <w:pPr>
              <w:rPr>
                <w:b/>
                <w:sz w:val="22"/>
                <w:szCs w:val="22"/>
                <w:lang w:val="nl-NL"/>
              </w:rPr>
            </w:pPr>
            <w:r w:rsidRPr="00EE13D2">
              <w:rPr>
                <w:b/>
                <w:sz w:val="22"/>
                <w:szCs w:val="22"/>
                <w:lang w:val="nl-NL"/>
              </w:rPr>
              <w:lastRenderedPageBreak/>
              <w:t>5</w:t>
            </w:r>
          </w:p>
        </w:tc>
        <w:tc>
          <w:tcPr>
            <w:tcW w:w="3969" w:type="dxa"/>
          </w:tcPr>
          <w:p w:rsidR="00EE13D2" w:rsidRPr="00EE13D2" w:rsidRDefault="00EE13D2" w:rsidP="00EE13D2">
            <w:pPr>
              <w:rPr>
                <w:b/>
                <w:sz w:val="22"/>
                <w:szCs w:val="22"/>
                <w:lang w:val="nl-NL"/>
              </w:rPr>
            </w:pPr>
            <w:r w:rsidRPr="00EE13D2">
              <w:rPr>
                <w:b/>
                <w:sz w:val="22"/>
                <w:szCs w:val="22"/>
                <w:lang w:val="nl-NL"/>
              </w:rPr>
              <w:t>Reflectie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b/>
                <w:sz w:val="20"/>
                <w:szCs w:val="20"/>
                <w:lang w:val="nl-NL"/>
              </w:rPr>
            </w:pPr>
            <w:r w:rsidRPr="00D46109">
              <w:rPr>
                <w:b/>
                <w:sz w:val="20"/>
                <w:szCs w:val="20"/>
                <w:lang w:val="nl-NL"/>
              </w:rPr>
              <w:t>Vooraf: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 xml:space="preserve">…. neemt leerpunten </w:t>
            </w:r>
            <w:proofErr w:type="spellStart"/>
            <w:r w:rsidRPr="00D46109">
              <w:rPr>
                <w:lang w:val="nl-NL"/>
              </w:rPr>
              <w:t>obv</w:t>
            </w:r>
            <w:proofErr w:type="spellEnd"/>
            <w:r w:rsidRPr="00D46109">
              <w:rPr>
                <w:lang w:val="nl-NL"/>
              </w:rPr>
              <w:t xml:space="preserve"> eigen reflectie en feedback van de mentor van de vorige les mee 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….overdenkt en beschrijft alle noodzakelijke handelingen bij de voorbereiding van een (les)activiteit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….maakt een inschatting van mogelijke onverwachte situaties die zich kunnen voordoen tijdens de  (les)activiteit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b/>
                <w:sz w:val="20"/>
                <w:szCs w:val="20"/>
                <w:lang w:val="nl-NL"/>
              </w:rPr>
            </w:pPr>
            <w:r w:rsidRPr="00D46109">
              <w:rPr>
                <w:b/>
                <w:sz w:val="20"/>
                <w:szCs w:val="20"/>
                <w:lang w:val="nl-NL"/>
              </w:rPr>
              <w:t>Tijdens: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….wijkt indien nodig beredeneerd af van zijn lesvoorbereiding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….anticipeert op onverwachte situaties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b/>
                <w:sz w:val="20"/>
                <w:szCs w:val="20"/>
                <w:lang w:val="nl-NL"/>
              </w:rPr>
            </w:pPr>
            <w:r w:rsidRPr="00D46109">
              <w:rPr>
                <w:b/>
                <w:sz w:val="20"/>
                <w:szCs w:val="20"/>
                <w:lang w:val="nl-NL"/>
              </w:rPr>
              <w:t>Na: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…..kan beschrijven wat goed en niet goed ging en zoekt hiervoor verklaringen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….formuleert leerpunten voor een volgende (les)activiteit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….maakt daarbij ook gebruik van de feedback van de mentor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</w:tr>
      <w:tr w:rsidR="00EE13D2" w:rsidRPr="00D46109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b/>
                <w:sz w:val="20"/>
                <w:szCs w:val="20"/>
                <w:lang w:val="nl-NL"/>
              </w:rPr>
            </w:pPr>
            <w:r w:rsidRPr="00D46109">
              <w:rPr>
                <w:b/>
                <w:sz w:val="20"/>
                <w:szCs w:val="20"/>
                <w:lang w:val="nl-NL"/>
              </w:rPr>
              <w:t>Voorwaardelijk: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 gebruikt het TVP-formulier om te reflecteren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</w:tr>
      <w:tr w:rsidR="00EE13D2" w:rsidRPr="00FB0956" w:rsidTr="00EE13D2">
        <w:tc>
          <w:tcPr>
            <w:tcW w:w="567" w:type="dxa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  <w:tc>
          <w:tcPr>
            <w:tcW w:w="3969" w:type="dxa"/>
          </w:tcPr>
          <w:p w:rsidR="00EE13D2" w:rsidRPr="00D46109" w:rsidRDefault="00EE13D2" w:rsidP="00EE13D2">
            <w:pPr>
              <w:rPr>
                <w:lang w:val="nl-NL"/>
              </w:rPr>
            </w:pPr>
            <w:r w:rsidRPr="00D46109">
              <w:rPr>
                <w:lang w:val="nl-NL"/>
              </w:rPr>
              <w:t>….stuurt, indien gevraagd, reflectieverslagen naar de opleider en de mentor</w:t>
            </w:r>
          </w:p>
        </w:tc>
        <w:tc>
          <w:tcPr>
            <w:tcW w:w="5670" w:type="dxa"/>
            <w:vAlign w:val="center"/>
          </w:tcPr>
          <w:p w:rsidR="00EE13D2" w:rsidRPr="00D46109" w:rsidRDefault="00EE13D2" w:rsidP="00EE13D2">
            <w:pPr>
              <w:rPr>
                <w:lang w:val="nl-NL"/>
              </w:rPr>
            </w:pPr>
          </w:p>
        </w:tc>
      </w:tr>
    </w:tbl>
    <w:p w:rsidR="00EE13D2" w:rsidRPr="00D46109" w:rsidRDefault="00EE13D2" w:rsidP="00EE13D2">
      <w:pPr>
        <w:rPr>
          <w:lang w:val="nl-NL"/>
        </w:rPr>
      </w:pPr>
    </w:p>
    <w:p w:rsidR="00EE13D2" w:rsidRPr="00D46109" w:rsidRDefault="00EE13D2" w:rsidP="00EE13D2">
      <w:pPr>
        <w:rPr>
          <w:lang w:val="nl-NL"/>
        </w:rPr>
      </w:pPr>
    </w:p>
    <w:p w:rsidR="00EE13D2" w:rsidRPr="00FB216E" w:rsidRDefault="00EE13D2" w:rsidP="00EE13D2">
      <w:pPr>
        <w:rPr>
          <w:lang w:val="nl-NL"/>
        </w:rPr>
      </w:pPr>
      <w:r w:rsidRPr="00FB216E">
        <w:rPr>
          <w:i/>
          <w:lang w:val="nl-NL"/>
        </w:rPr>
        <w:t>Deze lijst is samengesteld met behulp van  het door de Rijksuniversiteit van Groningen ontwikkelde ICALT-</w:t>
      </w:r>
      <w:proofErr w:type="spellStart"/>
      <w:r w:rsidRPr="00FB216E">
        <w:rPr>
          <w:i/>
          <w:lang w:val="nl-NL"/>
        </w:rPr>
        <w:t>forrmulier</w:t>
      </w:r>
      <w:proofErr w:type="spellEnd"/>
      <w:r w:rsidRPr="00FB216E">
        <w:rPr>
          <w:i/>
          <w:lang w:val="nl-NL"/>
        </w:rPr>
        <w:t xml:space="preserve">  (ICALT = International </w:t>
      </w:r>
      <w:proofErr w:type="spellStart"/>
      <w:r w:rsidRPr="00FB216E">
        <w:rPr>
          <w:i/>
          <w:lang w:val="nl-NL"/>
        </w:rPr>
        <w:t>Comparative</w:t>
      </w:r>
      <w:proofErr w:type="spellEnd"/>
      <w:r w:rsidRPr="00FB216E">
        <w:rPr>
          <w:i/>
          <w:lang w:val="nl-NL"/>
        </w:rPr>
        <w:t xml:space="preserve"> Analysis of Learning </w:t>
      </w:r>
      <w:proofErr w:type="spellStart"/>
      <w:r w:rsidRPr="00FB216E">
        <w:rPr>
          <w:i/>
          <w:lang w:val="nl-NL"/>
        </w:rPr>
        <w:t>and</w:t>
      </w:r>
      <w:proofErr w:type="spellEnd"/>
      <w:r w:rsidRPr="00FB216E">
        <w:rPr>
          <w:i/>
          <w:lang w:val="nl-NL"/>
        </w:rPr>
        <w:t xml:space="preserve"> Teaching)  - </w:t>
      </w:r>
      <w:hyperlink r:id="rId8" w:history="1">
        <w:r w:rsidRPr="00FB216E">
          <w:rPr>
            <w:rStyle w:val="Hyperlink"/>
            <w:lang w:val="nl-NL"/>
          </w:rPr>
          <w:t>http://www.begeleidingstartendeleraren.nl/</w:t>
        </w:r>
      </w:hyperlink>
      <w:r w:rsidRPr="00FB216E">
        <w:rPr>
          <w:lang w:val="nl-NL"/>
        </w:rPr>
        <w:t xml:space="preserve"> </w:t>
      </w:r>
    </w:p>
    <w:p w:rsidR="00EE13D2" w:rsidRPr="00D46109" w:rsidRDefault="00EE13D2" w:rsidP="00EE13D2">
      <w:pPr>
        <w:rPr>
          <w:lang w:val="nl-NL"/>
        </w:rPr>
      </w:pPr>
    </w:p>
    <w:p w:rsidR="00107B54" w:rsidRPr="00EE13D2" w:rsidRDefault="00107B54" w:rsidP="00EE13D2">
      <w:pPr>
        <w:rPr>
          <w:lang w:val="nl-NL"/>
        </w:rPr>
      </w:pPr>
    </w:p>
    <w:sectPr w:rsidR="00107B54" w:rsidRPr="00EE13D2" w:rsidSect="00FB216E">
      <w:headerReference w:type="default" r:id="rId9"/>
      <w:headerReference w:type="first" r:id="rId10"/>
      <w:footerReference w:type="first" r:id="rId11"/>
      <w:pgSz w:w="11907" w:h="16839" w:code="9"/>
      <w:pgMar w:top="2127" w:right="850" w:bottom="1418" w:left="709" w:header="709" w:footer="3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CB" w:rsidRDefault="007A32CB" w:rsidP="005554BD">
      <w:r>
        <w:separator/>
      </w:r>
    </w:p>
  </w:endnote>
  <w:endnote w:type="continuationSeparator" w:id="0">
    <w:p w:rsidR="007A32CB" w:rsidRDefault="007A32CB" w:rsidP="0055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CB" w:rsidRDefault="007A32CB" w:rsidP="007B586E">
    <w:pPr>
      <w:pStyle w:val="Voettekst"/>
      <w:rPr>
        <w:i/>
        <w:sz w:val="16"/>
        <w:szCs w:val="16"/>
        <w:lang w:val="nl-NL"/>
      </w:rPr>
    </w:pPr>
    <w:r w:rsidRPr="00643F6B">
      <w:rPr>
        <w:noProof/>
        <w:sz w:val="44"/>
        <w:szCs w:val="4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CDA27F" wp14:editId="3CDF8FEB">
              <wp:simplePos x="0" y="0"/>
              <wp:positionH relativeFrom="column">
                <wp:posOffset>5702935</wp:posOffset>
              </wp:positionH>
              <wp:positionV relativeFrom="paragraph">
                <wp:posOffset>-27305</wp:posOffset>
              </wp:positionV>
              <wp:extent cx="1209675" cy="361950"/>
              <wp:effectExtent l="0" t="0" r="952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32CB" w:rsidRPr="00AE5B5E" w:rsidRDefault="007A32CB" w:rsidP="00643F6B">
                          <w:pPr>
                            <w:rPr>
                              <w:color w:val="00853A"/>
                              <w:sz w:val="32"/>
                              <w:szCs w:val="32"/>
                            </w:rPr>
                          </w:pPr>
                          <w:r w:rsidRPr="00AE5B5E">
                            <w:rPr>
                              <w:color w:val="00853A"/>
                              <w:sz w:val="32"/>
                              <w:szCs w:val="32"/>
                            </w:rPr>
                            <w:t>saxion.nl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9.05pt;margin-top:-2.15pt;width:95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kHjIAIAABsEAAAOAAAAZHJzL2Uyb0RvYy54bWysU11v2yAUfZ+0/4B4X+x4SdpYcaouXaZJ&#10;3YfU7gdgjGM04DIgsbNf3wtO06h9m+YHxPW9HM4997C6GbQiB+G8BFPR6SSnRBgOjTS7iv563H64&#10;psQHZhqmwIiKHoWnN+v371a9LUUBHahGOIIgxpe9rWgXgi2zzPNOaOYnYIXBZAtOs4Ch22WNYz2i&#10;a5UVeb7IenCNdcCF9/j3bkzSdcJvW8HDj7b1IhBVUeQW0urSWsc1W69YuXPMdpKfaLB/YKGZNHjp&#10;GeqOBUb2Tr6B0pI78NCGCQedQdtKLlIP2M00f9XNQ8esSL2gON6eZfL/D5Z/P/x0RDY4O0oM0zii&#10;RzEE8gkGUkR1eutLLHqwWBYG/B0rY6fe3gP/7YmBTcfMTtw6B30nWIPspvFkdnF0xPERpO6/QYPX&#10;sH2ABDS0TkdAFIMgOk7peJ5MpMLjlUW+XFzNKeGY+7iYLudpdBkrn09b58MXAZrETUUdTj6hs8O9&#10;D5ENK59LEntQstlKpVLgdvVGOXJg6JJt+lID2ORlmTKkr+hyXswTsoF4PhlIy4AuVlJX9DqP3+ir&#10;qMZn06SSwKQa98hEmZM8UZFRmzDUAxZGzWpojiiUg9Gt+Lpw04H7S0mPTq2o/7NnTlCivhoUezmd&#10;zaK1UzCbXxUYuMtMfZlhhiNURQMl43YT0nOIOhi4xaG0Mun1wuTEFR2YZDy9lmjxyzhVvbzp9RMA&#10;AAD//wMAUEsDBBQABgAIAAAAIQBC1hK73wAAAAoBAAAPAAAAZHJzL2Rvd25yZXYueG1sTI9BbsIw&#10;EEX3lXoHa5C6qcCBQhLSTFBbqVW3UA4wiU0SEY+j2JBw+5pVuxz9p//f5LvJdOKqB9daRlguIhCa&#10;K6tarhGOP5/zFITzxIo6yxrhph3siseHnDJlR97r68HXIpSwywih8b7PpHRVow25he01h+xkB0M+&#10;nEMt1UBjKDedXEVRLA21HBYa6vVHo6vz4WIQTt/j82Y7ll/+mOzX8Tu1SWlviE+z6e0VhNeT/4Ph&#10;rh/UoQhOpb2wcqJDSLfpMqAI8/ULiDsQpWkMokTYrBKQRS7/v1D8AgAA//8DAFBLAQItABQABgAI&#10;AAAAIQC2gziS/gAAAOEBAAATAAAAAAAAAAAAAAAAAAAAAABbQ29udGVudF9UeXBlc10ueG1sUEsB&#10;Ai0AFAAGAAgAAAAhADj9If/WAAAAlAEAAAsAAAAAAAAAAAAAAAAALwEAAF9yZWxzLy5yZWxzUEsB&#10;Ai0AFAAGAAgAAAAhAO+CQeMgAgAAGwQAAA4AAAAAAAAAAAAAAAAALgIAAGRycy9lMm9Eb2MueG1s&#10;UEsBAi0AFAAGAAgAAAAhAELWErvfAAAACgEAAA8AAAAAAAAAAAAAAAAAegQAAGRycy9kb3ducmV2&#10;LnhtbFBLBQYAAAAABAAEAPMAAACGBQAAAAA=&#10;" stroked="f">
              <v:textbox>
                <w:txbxContent>
                  <w:p w:rsidR="00E847CB" w:rsidRPr="00AE5B5E" w:rsidRDefault="00E847CB" w:rsidP="00643F6B">
                    <w:pPr>
                      <w:rPr>
                        <w:color w:val="00853A"/>
                        <w:sz w:val="32"/>
                        <w:szCs w:val="32"/>
                      </w:rPr>
                    </w:pPr>
                    <w:r w:rsidRPr="00AE5B5E">
                      <w:rPr>
                        <w:color w:val="00853A"/>
                        <w:sz w:val="32"/>
                        <w:szCs w:val="32"/>
                      </w:rPr>
                      <w:t>saxion.nl</w:t>
                    </w:r>
                  </w:p>
                </w:txbxContent>
              </v:textbox>
            </v:shape>
          </w:pict>
        </mc:Fallback>
      </mc:AlternateContent>
    </w:r>
    <w:r w:rsidRPr="007B586E">
      <w:rPr>
        <w:i/>
        <w:sz w:val="16"/>
        <w:szCs w:val="16"/>
        <w:lang w:val="nl-NL"/>
      </w:rPr>
      <w:t xml:space="preserve">©2016 Saxion, Academie Pedagogiek </w:t>
    </w:r>
    <w:r>
      <w:rPr>
        <w:i/>
        <w:sz w:val="16"/>
        <w:szCs w:val="16"/>
        <w:lang w:val="nl-NL"/>
      </w:rPr>
      <w:t>en Onderwijs, locatie Deventer</w:t>
    </w:r>
  </w:p>
  <w:p w:rsidR="007A32CB" w:rsidRPr="007B586E" w:rsidRDefault="007A32CB" w:rsidP="007B586E">
    <w:pPr>
      <w:pStyle w:val="Voettekst"/>
      <w:rPr>
        <w:i/>
        <w:sz w:val="16"/>
        <w:szCs w:val="16"/>
        <w:lang w:val="nl-NL"/>
      </w:rPr>
    </w:pPr>
  </w:p>
  <w:p w:rsidR="007A32CB" w:rsidRPr="007B586E" w:rsidRDefault="007A32CB" w:rsidP="007B586E">
    <w:pPr>
      <w:pStyle w:val="Voettekst"/>
      <w:tabs>
        <w:tab w:val="clear" w:pos="4536"/>
        <w:tab w:val="clear" w:pos="9072"/>
        <w:tab w:val="left" w:pos="870"/>
      </w:tabs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CB" w:rsidRDefault="007A32CB" w:rsidP="005554BD">
      <w:r>
        <w:separator/>
      </w:r>
    </w:p>
  </w:footnote>
  <w:footnote w:type="continuationSeparator" w:id="0">
    <w:p w:rsidR="007A32CB" w:rsidRDefault="007A32CB" w:rsidP="00555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CB" w:rsidRDefault="007A32CB">
    <w:pPr>
      <w:pStyle w:val="Koptekst"/>
      <w:rPr>
        <w:lang w:val="nl-NL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3D6AACB9" wp14:editId="4070F785">
          <wp:simplePos x="0" y="0"/>
          <wp:positionH relativeFrom="page">
            <wp:posOffset>0</wp:posOffset>
          </wp:positionH>
          <wp:positionV relativeFrom="page">
            <wp:posOffset>9949815</wp:posOffset>
          </wp:positionV>
          <wp:extent cx="7560000" cy="740348"/>
          <wp:effectExtent l="0" t="0" r="3175" b="3175"/>
          <wp:wrapNone/>
          <wp:docPr id="8" name="Picture 8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403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48D479A4" wp14:editId="1A4B57A1">
          <wp:simplePos x="0" y="0"/>
          <wp:positionH relativeFrom="page">
            <wp:posOffset>467995</wp:posOffset>
          </wp:positionH>
          <wp:positionV relativeFrom="page">
            <wp:posOffset>359410</wp:posOffset>
          </wp:positionV>
          <wp:extent cx="1920000" cy="720000"/>
          <wp:effectExtent l="0" t="0" r="4445" b="4445"/>
          <wp:wrapNone/>
          <wp:docPr id="9" name="Picture 9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32CB" w:rsidRDefault="007A32CB">
    <w:pPr>
      <w:pStyle w:val="Koptekst"/>
      <w:rPr>
        <w:lang w:val="nl-NL"/>
      </w:rPr>
    </w:pPr>
  </w:p>
  <w:p w:rsidR="007A32CB" w:rsidRDefault="007A32CB">
    <w:pPr>
      <w:pStyle w:val="Koptekst"/>
      <w:rPr>
        <w:lang w:val="nl-NL"/>
      </w:rPr>
    </w:pPr>
  </w:p>
  <w:p w:rsidR="007A32CB" w:rsidRDefault="007A32CB">
    <w:pPr>
      <w:pStyle w:val="Koptekst"/>
      <w:rPr>
        <w:lang w:val="nl-NL"/>
      </w:rPr>
    </w:pPr>
  </w:p>
  <w:p w:rsidR="007A32CB" w:rsidRDefault="007A32CB">
    <w:pPr>
      <w:pStyle w:val="Koptekst"/>
      <w:rPr>
        <w:lang w:val="nl-NL"/>
      </w:rPr>
    </w:pPr>
  </w:p>
  <w:tbl>
    <w:tblPr>
      <w:tblStyle w:val="Tabelraster"/>
      <w:tblW w:w="0" w:type="auto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1417"/>
      <w:gridCol w:w="6777"/>
    </w:tblGrid>
    <w:tr w:rsidR="007A32CB" w:rsidRPr="00B171A3" w:rsidTr="00B24E93">
      <w:tc>
        <w:tcPr>
          <w:tcW w:w="1417" w:type="dxa"/>
        </w:tcPr>
        <w:p w:rsidR="007A32CB" w:rsidRPr="00B136A7" w:rsidRDefault="007A32CB" w:rsidP="00B24E93">
          <w:pPr>
            <w:pStyle w:val="zKop"/>
            <w:rPr>
              <w:lang w:val="nl-NL"/>
            </w:rPr>
          </w:pPr>
        </w:p>
      </w:tc>
      <w:tc>
        <w:tcPr>
          <w:tcW w:w="6777" w:type="dxa"/>
        </w:tcPr>
        <w:p w:rsidR="007A32CB" w:rsidRPr="00B136A7" w:rsidRDefault="007A32CB" w:rsidP="004C7E2D">
          <w:pPr>
            <w:rPr>
              <w:lang w:val="nl-NL"/>
            </w:rPr>
          </w:pPr>
        </w:p>
      </w:tc>
    </w:tr>
  </w:tbl>
  <w:p w:rsidR="007A32CB" w:rsidRDefault="007A32CB" w:rsidP="00F67E9B"/>
  <w:p w:rsidR="007A32CB" w:rsidRPr="00F67E9B" w:rsidRDefault="007A32CB" w:rsidP="00F67E9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2CB" w:rsidRDefault="007A32CB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76D872A" wp14:editId="1FE741A2">
          <wp:simplePos x="0" y="0"/>
          <wp:positionH relativeFrom="page">
            <wp:posOffset>420370</wp:posOffset>
          </wp:positionH>
          <wp:positionV relativeFrom="page">
            <wp:posOffset>361315</wp:posOffset>
          </wp:positionV>
          <wp:extent cx="1919605" cy="719455"/>
          <wp:effectExtent l="0" t="0" r="4445" b="4445"/>
          <wp:wrapNone/>
          <wp:docPr id="12" name="Picture 12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960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ienst" w:val="Academie Pedagogiek &amp; Onderwijs"/>
    <w:docVar w:name="InitiaalBehandeldDoor" w:val="Thécla van Leusden"/>
    <w:docVar w:name="InitiaalOndertekenaar" w:val="afzender?"/>
    <w:docVar w:name="lblOnderwerp" w:val="Onderwerp"/>
    <w:docVar w:name="lblReferentie" w:val="Referentie"/>
  </w:docVars>
  <w:rsids>
    <w:rsidRoot w:val="00DC07B8"/>
    <w:rsid w:val="000042EA"/>
    <w:rsid w:val="00054E37"/>
    <w:rsid w:val="000765E6"/>
    <w:rsid w:val="000859A0"/>
    <w:rsid w:val="00093EA6"/>
    <w:rsid w:val="00102615"/>
    <w:rsid w:val="00107B54"/>
    <w:rsid w:val="001248BE"/>
    <w:rsid w:val="001307B1"/>
    <w:rsid w:val="00131212"/>
    <w:rsid w:val="001549CE"/>
    <w:rsid w:val="001728EA"/>
    <w:rsid w:val="001803B2"/>
    <w:rsid w:val="001850AE"/>
    <w:rsid w:val="00191787"/>
    <w:rsid w:val="001C2FC3"/>
    <w:rsid w:val="001D4E95"/>
    <w:rsid w:val="001D771C"/>
    <w:rsid w:val="00210644"/>
    <w:rsid w:val="00241ACC"/>
    <w:rsid w:val="00247B0E"/>
    <w:rsid w:val="002553C8"/>
    <w:rsid w:val="00290378"/>
    <w:rsid w:val="002C0A99"/>
    <w:rsid w:val="0034405E"/>
    <w:rsid w:val="00346185"/>
    <w:rsid w:val="003515DB"/>
    <w:rsid w:val="0037618A"/>
    <w:rsid w:val="003C1DAD"/>
    <w:rsid w:val="00413743"/>
    <w:rsid w:val="004519DF"/>
    <w:rsid w:val="00455F4C"/>
    <w:rsid w:val="00471C84"/>
    <w:rsid w:val="00477581"/>
    <w:rsid w:val="004A1337"/>
    <w:rsid w:val="004C7E2D"/>
    <w:rsid w:val="004F7D3A"/>
    <w:rsid w:val="00526B24"/>
    <w:rsid w:val="00526DF6"/>
    <w:rsid w:val="00527035"/>
    <w:rsid w:val="0054309A"/>
    <w:rsid w:val="0055478D"/>
    <w:rsid w:val="005554BD"/>
    <w:rsid w:val="0056521D"/>
    <w:rsid w:val="0056780A"/>
    <w:rsid w:val="00594E07"/>
    <w:rsid w:val="005B3EE6"/>
    <w:rsid w:val="005F4716"/>
    <w:rsid w:val="00613DE1"/>
    <w:rsid w:val="00624CFD"/>
    <w:rsid w:val="00630C80"/>
    <w:rsid w:val="00631256"/>
    <w:rsid w:val="00643F6B"/>
    <w:rsid w:val="00657BDC"/>
    <w:rsid w:val="00677A10"/>
    <w:rsid w:val="0068714A"/>
    <w:rsid w:val="006A7BF0"/>
    <w:rsid w:val="00701D29"/>
    <w:rsid w:val="00703A48"/>
    <w:rsid w:val="007327D1"/>
    <w:rsid w:val="0074353F"/>
    <w:rsid w:val="00750971"/>
    <w:rsid w:val="00763443"/>
    <w:rsid w:val="007724F9"/>
    <w:rsid w:val="007832BD"/>
    <w:rsid w:val="00794DD1"/>
    <w:rsid w:val="007A010B"/>
    <w:rsid w:val="007A32CB"/>
    <w:rsid w:val="007B586E"/>
    <w:rsid w:val="007C157E"/>
    <w:rsid w:val="007C29C4"/>
    <w:rsid w:val="007C5111"/>
    <w:rsid w:val="007D2B5D"/>
    <w:rsid w:val="007E6F66"/>
    <w:rsid w:val="007F4209"/>
    <w:rsid w:val="008A6BFC"/>
    <w:rsid w:val="008F28F2"/>
    <w:rsid w:val="00925A49"/>
    <w:rsid w:val="009356B2"/>
    <w:rsid w:val="009479F1"/>
    <w:rsid w:val="00972087"/>
    <w:rsid w:val="00975300"/>
    <w:rsid w:val="009D2731"/>
    <w:rsid w:val="009E4499"/>
    <w:rsid w:val="00A03AAE"/>
    <w:rsid w:val="00A1127B"/>
    <w:rsid w:val="00A1500C"/>
    <w:rsid w:val="00A3763E"/>
    <w:rsid w:val="00A47065"/>
    <w:rsid w:val="00A51BCA"/>
    <w:rsid w:val="00A56343"/>
    <w:rsid w:val="00A90320"/>
    <w:rsid w:val="00AD6D17"/>
    <w:rsid w:val="00AE5B5E"/>
    <w:rsid w:val="00AE6D04"/>
    <w:rsid w:val="00AF2394"/>
    <w:rsid w:val="00AF3375"/>
    <w:rsid w:val="00B0149F"/>
    <w:rsid w:val="00B136A7"/>
    <w:rsid w:val="00B171A3"/>
    <w:rsid w:val="00B24E93"/>
    <w:rsid w:val="00BA3765"/>
    <w:rsid w:val="00BB58EB"/>
    <w:rsid w:val="00BF6C75"/>
    <w:rsid w:val="00C0590F"/>
    <w:rsid w:val="00C17085"/>
    <w:rsid w:val="00C2106E"/>
    <w:rsid w:val="00C2254F"/>
    <w:rsid w:val="00C76A8F"/>
    <w:rsid w:val="00C83F5B"/>
    <w:rsid w:val="00C8463F"/>
    <w:rsid w:val="00C85D80"/>
    <w:rsid w:val="00CE21A1"/>
    <w:rsid w:val="00D23CC1"/>
    <w:rsid w:val="00D27058"/>
    <w:rsid w:val="00D31523"/>
    <w:rsid w:val="00D4280A"/>
    <w:rsid w:val="00D52687"/>
    <w:rsid w:val="00D94CDF"/>
    <w:rsid w:val="00DB6EE1"/>
    <w:rsid w:val="00DC07B8"/>
    <w:rsid w:val="00DE1287"/>
    <w:rsid w:val="00E06B18"/>
    <w:rsid w:val="00E42ED1"/>
    <w:rsid w:val="00E438DF"/>
    <w:rsid w:val="00E5232B"/>
    <w:rsid w:val="00E847CB"/>
    <w:rsid w:val="00E87FDE"/>
    <w:rsid w:val="00EC3595"/>
    <w:rsid w:val="00ED4DA7"/>
    <w:rsid w:val="00EE13D2"/>
    <w:rsid w:val="00EF583A"/>
    <w:rsid w:val="00F35FD0"/>
    <w:rsid w:val="00F4457D"/>
    <w:rsid w:val="00F51361"/>
    <w:rsid w:val="00F57255"/>
    <w:rsid w:val="00F6051E"/>
    <w:rsid w:val="00F67B59"/>
    <w:rsid w:val="00F67E9B"/>
    <w:rsid w:val="00F818C2"/>
    <w:rsid w:val="00FB0956"/>
    <w:rsid w:val="00FB216E"/>
    <w:rsid w:val="00F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Theme="minorHAnsi" w:hAnsi="Lucida Sans Unicode" w:cs="Lucida Sans Unicode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463F"/>
    <w:pPr>
      <w:spacing w:line="250" w:lineRule="atLeast"/>
    </w:pPr>
  </w:style>
  <w:style w:type="paragraph" w:styleId="Kop1">
    <w:name w:val="heading 1"/>
    <w:basedOn w:val="Standaard"/>
    <w:next w:val="Standaard"/>
    <w:link w:val="Kop1Char"/>
    <w:uiPriority w:val="9"/>
    <w:qFormat/>
    <w:rsid w:val="00DC0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0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C0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C07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C0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C07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C07B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C07B8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C07B8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DC07B8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DC07B8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DC07B8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styleId="Hyperlink">
    <w:name w:val="Hyperlink"/>
    <w:basedOn w:val="Standaardalinea-lettertype"/>
    <w:uiPriority w:val="99"/>
    <w:unhideWhenUsed/>
    <w:rsid w:val="00DC07B8"/>
    <w:rPr>
      <w:color w:val="00853A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DC07B8"/>
    <w:pPr>
      <w:pBdr>
        <w:bottom w:val="single" w:sz="8" w:space="4" w:color="00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C07B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C07B8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C07B8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DC07B8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DC07B8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DC07B8"/>
    <w:rPr>
      <w:b/>
      <w:bCs/>
      <w:i/>
      <w:iCs/>
      <w:color w:val="000000" w:themeColor="accent1"/>
    </w:rPr>
  </w:style>
  <w:style w:type="character" w:styleId="Zwaar">
    <w:name w:val="Strong"/>
    <w:basedOn w:val="Standaardalinea-lettertype"/>
    <w:uiPriority w:val="22"/>
    <w:qFormat/>
    <w:rsid w:val="00DC07B8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763443"/>
    <w:rPr>
      <w:b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63443"/>
    <w:rPr>
      <w:b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C07B8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C07B8"/>
    <w:rPr>
      <w:b/>
      <w:bCs/>
      <w:i/>
      <w:iCs/>
      <w:color w:val="000000" w:themeColor="accent1"/>
    </w:rPr>
  </w:style>
  <w:style w:type="character" w:styleId="Subtieleverwijzing">
    <w:name w:val="Subtle Reference"/>
    <w:basedOn w:val="Standaardalinea-lettertype"/>
    <w:uiPriority w:val="31"/>
    <w:qFormat/>
    <w:rsid w:val="00DC07B8"/>
    <w:rPr>
      <w:smallCaps/>
      <w:color w:val="000000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DC07B8"/>
    <w:rPr>
      <w:b/>
      <w:bCs/>
      <w:smallCaps/>
      <w:color w:val="000000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DC07B8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C85D80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763443"/>
    <w:rPr>
      <w:color w:val="00853A" w:themeColor="followedHyperlink"/>
      <w:u w:val="single"/>
    </w:rPr>
  </w:style>
  <w:style w:type="table" w:styleId="Tabelraster">
    <w:name w:val="Table Grid"/>
    <w:basedOn w:val="Standaardtabel"/>
    <w:uiPriority w:val="59"/>
    <w:rsid w:val="0055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54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54BD"/>
  </w:style>
  <w:style w:type="paragraph" w:styleId="Voettekst">
    <w:name w:val="footer"/>
    <w:basedOn w:val="Standaard"/>
    <w:link w:val="VoettekstChar"/>
    <w:uiPriority w:val="99"/>
    <w:unhideWhenUsed/>
    <w:rsid w:val="004F7D3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7D3A"/>
  </w:style>
  <w:style w:type="paragraph" w:customStyle="1" w:styleId="zAfzender">
    <w:name w:val="zAfzender"/>
    <w:basedOn w:val="Standaard"/>
    <w:rsid w:val="00657BDC"/>
    <w:pPr>
      <w:jc w:val="right"/>
    </w:pPr>
    <w:rPr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1248B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48BE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48BE"/>
    <w:rPr>
      <w:rFonts w:ascii="Tahoma" w:hAnsi="Tahoma" w:cs="Tahoma"/>
      <w:sz w:val="16"/>
      <w:szCs w:val="16"/>
    </w:rPr>
  </w:style>
  <w:style w:type="paragraph" w:customStyle="1" w:styleId="zKop">
    <w:name w:val="zKop"/>
    <w:basedOn w:val="Standaard"/>
    <w:rsid w:val="00657BDC"/>
    <w:pPr>
      <w:spacing w:before="20"/>
      <w:jc w:val="right"/>
    </w:pPr>
    <w:rPr>
      <w:sz w:val="14"/>
      <w:szCs w:val="14"/>
    </w:rPr>
  </w:style>
  <w:style w:type="paragraph" w:customStyle="1" w:styleId="Piepklein">
    <w:name w:val="Piepklein"/>
    <w:basedOn w:val="Standaard"/>
    <w:rsid w:val="00F67E9B"/>
    <w:pPr>
      <w:spacing w:line="20" w:lineRule="exact"/>
    </w:pPr>
    <w:rPr>
      <w:lang w:val="nl-NL"/>
    </w:rPr>
  </w:style>
  <w:style w:type="paragraph" w:styleId="Voetnoottekst">
    <w:name w:val="footnote text"/>
    <w:basedOn w:val="Standaard"/>
    <w:link w:val="VoetnoottekstChar"/>
    <w:uiPriority w:val="99"/>
    <w:rsid w:val="004F7D3A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7D3A"/>
    <w:rPr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Theme="minorHAnsi" w:hAnsi="Lucida Sans Unicode" w:cs="Lucida Sans Unicode"/>
        <w:sz w:val="18"/>
        <w:szCs w:val="1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463F"/>
    <w:pPr>
      <w:spacing w:line="250" w:lineRule="atLeast"/>
    </w:pPr>
  </w:style>
  <w:style w:type="paragraph" w:styleId="Kop1">
    <w:name w:val="heading 1"/>
    <w:basedOn w:val="Standaard"/>
    <w:next w:val="Standaard"/>
    <w:link w:val="Kop1Char"/>
    <w:uiPriority w:val="9"/>
    <w:qFormat/>
    <w:rsid w:val="00DC07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C07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C07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C07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DC07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DC07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C07B8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DC07B8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DC07B8"/>
    <w:rPr>
      <w:rFonts w:asciiTheme="majorHAnsi" w:eastAsiaTheme="majorEastAsia" w:hAnsiTheme="majorHAnsi" w:cstheme="majorBidi"/>
      <w:b/>
      <w:bCs/>
      <w:color w:val="000000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DC07B8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DC07B8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DC07B8"/>
    <w:rPr>
      <w:rFonts w:asciiTheme="majorHAnsi" w:eastAsiaTheme="majorEastAsia" w:hAnsiTheme="majorHAnsi" w:cstheme="majorBidi"/>
      <w:i/>
      <w:iCs/>
      <w:color w:val="000000" w:themeColor="accent1" w:themeShade="7F"/>
    </w:rPr>
  </w:style>
  <w:style w:type="character" w:styleId="Hyperlink">
    <w:name w:val="Hyperlink"/>
    <w:basedOn w:val="Standaardalinea-lettertype"/>
    <w:uiPriority w:val="99"/>
    <w:unhideWhenUsed/>
    <w:rsid w:val="00DC07B8"/>
    <w:rPr>
      <w:color w:val="00853A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DC07B8"/>
    <w:pPr>
      <w:pBdr>
        <w:bottom w:val="single" w:sz="8" w:space="4" w:color="00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C07B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C07B8"/>
    <w:pPr>
      <w:numPr>
        <w:ilvl w:val="1"/>
      </w:numPr>
    </w:pPr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C07B8"/>
    <w:rPr>
      <w:rFonts w:asciiTheme="majorHAnsi" w:eastAsiaTheme="majorEastAsia" w:hAnsiTheme="majorHAnsi" w:cstheme="majorBidi"/>
      <w:i/>
      <w:iCs/>
      <w:color w:val="000000" w:themeColor="accent1"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DC07B8"/>
    <w:rPr>
      <w:i/>
      <w:iCs/>
      <w:color w:val="808080" w:themeColor="text1" w:themeTint="7F"/>
    </w:rPr>
  </w:style>
  <w:style w:type="character" w:styleId="Nadruk">
    <w:name w:val="Emphasis"/>
    <w:basedOn w:val="Standaardalinea-lettertype"/>
    <w:uiPriority w:val="20"/>
    <w:qFormat/>
    <w:rsid w:val="00DC07B8"/>
    <w:rPr>
      <w:i/>
      <w:iCs/>
    </w:rPr>
  </w:style>
  <w:style w:type="character" w:styleId="Intensievebenadrukking">
    <w:name w:val="Intense Emphasis"/>
    <w:basedOn w:val="Standaardalinea-lettertype"/>
    <w:uiPriority w:val="21"/>
    <w:qFormat/>
    <w:rsid w:val="00DC07B8"/>
    <w:rPr>
      <w:b/>
      <w:bCs/>
      <w:i/>
      <w:iCs/>
      <w:color w:val="000000" w:themeColor="accent1"/>
    </w:rPr>
  </w:style>
  <w:style w:type="character" w:styleId="Zwaar">
    <w:name w:val="Strong"/>
    <w:basedOn w:val="Standaardalinea-lettertype"/>
    <w:uiPriority w:val="22"/>
    <w:qFormat/>
    <w:rsid w:val="00DC07B8"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qFormat/>
    <w:rsid w:val="00763443"/>
    <w:rPr>
      <w:b/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763443"/>
    <w:rPr>
      <w:b/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C07B8"/>
    <w:pPr>
      <w:pBdr>
        <w:bottom w:val="single" w:sz="4" w:space="4" w:color="000000" w:themeColor="accent1"/>
      </w:pBdr>
      <w:spacing w:before="200" w:after="280"/>
      <w:ind w:left="936" w:right="936"/>
    </w:pPr>
    <w:rPr>
      <w:b/>
      <w:bCs/>
      <w:i/>
      <w:iCs/>
      <w:color w:val="000000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C07B8"/>
    <w:rPr>
      <w:b/>
      <w:bCs/>
      <w:i/>
      <w:iCs/>
      <w:color w:val="000000" w:themeColor="accent1"/>
    </w:rPr>
  </w:style>
  <w:style w:type="character" w:styleId="Subtieleverwijzing">
    <w:name w:val="Subtle Reference"/>
    <w:basedOn w:val="Standaardalinea-lettertype"/>
    <w:uiPriority w:val="31"/>
    <w:qFormat/>
    <w:rsid w:val="00DC07B8"/>
    <w:rPr>
      <w:smallCaps/>
      <w:color w:val="000000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DC07B8"/>
    <w:rPr>
      <w:b/>
      <w:bCs/>
      <w:smallCaps/>
      <w:color w:val="000000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DC07B8"/>
    <w:rPr>
      <w:b/>
      <w:bCs/>
      <w:smallCaps/>
      <w:spacing w:val="5"/>
    </w:rPr>
  </w:style>
  <w:style w:type="paragraph" w:styleId="Lijstalinea">
    <w:name w:val="List Paragraph"/>
    <w:basedOn w:val="Standaard"/>
    <w:uiPriority w:val="34"/>
    <w:qFormat/>
    <w:rsid w:val="00C85D80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763443"/>
    <w:rPr>
      <w:color w:val="00853A" w:themeColor="followedHyperlink"/>
      <w:u w:val="single"/>
    </w:rPr>
  </w:style>
  <w:style w:type="table" w:styleId="Tabelraster">
    <w:name w:val="Table Grid"/>
    <w:basedOn w:val="Standaardtabel"/>
    <w:uiPriority w:val="59"/>
    <w:rsid w:val="00555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54B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554BD"/>
  </w:style>
  <w:style w:type="paragraph" w:styleId="Voettekst">
    <w:name w:val="footer"/>
    <w:basedOn w:val="Standaard"/>
    <w:link w:val="VoettekstChar"/>
    <w:uiPriority w:val="99"/>
    <w:unhideWhenUsed/>
    <w:rsid w:val="004F7D3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F7D3A"/>
  </w:style>
  <w:style w:type="paragraph" w:customStyle="1" w:styleId="zAfzender">
    <w:name w:val="zAfzender"/>
    <w:basedOn w:val="Standaard"/>
    <w:rsid w:val="00657BDC"/>
    <w:pPr>
      <w:jc w:val="right"/>
    </w:pPr>
    <w:rPr>
      <w:sz w:val="14"/>
    </w:rPr>
  </w:style>
  <w:style w:type="character" w:styleId="Tekstvantijdelijkeaanduiding">
    <w:name w:val="Placeholder Text"/>
    <w:basedOn w:val="Standaardalinea-lettertype"/>
    <w:uiPriority w:val="99"/>
    <w:semiHidden/>
    <w:rsid w:val="001248BE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248BE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48BE"/>
    <w:rPr>
      <w:rFonts w:ascii="Tahoma" w:hAnsi="Tahoma" w:cs="Tahoma"/>
      <w:sz w:val="16"/>
      <w:szCs w:val="16"/>
    </w:rPr>
  </w:style>
  <w:style w:type="paragraph" w:customStyle="1" w:styleId="zKop">
    <w:name w:val="zKop"/>
    <w:basedOn w:val="Standaard"/>
    <w:rsid w:val="00657BDC"/>
    <w:pPr>
      <w:spacing w:before="20"/>
      <w:jc w:val="right"/>
    </w:pPr>
    <w:rPr>
      <w:sz w:val="14"/>
      <w:szCs w:val="14"/>
    </w:rPr>
  </w:style>
  <w:style w:type="paragraph" w:customStyle="1" w:styleId="Piepklein">
    <w:name w:val="Piepklein"/>
    <w:basedOn w:val="Standaard"/>
    <w:rsid w:val="00F67E9B"/>
    <w:pPr>
      <w:spacing w:line="20" w:lineRule="exact"/>
    </w:pPr>
    <w:rPr>
      <w:lang w:val="nl-NL"/>
    </w:rPr>
  </w:style>
  <w:style w:type="paragraph" w:styleId="Voetnoottekst">
    <w:name w:val="footnote text"/>
    <w:basedOn w:val="Standaard"/>
    <w:link w:val="VoetnoottekstChar"/>
    <w:uiPriority w:val="99"/>
    <w:rsid w:val="004F7D3A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4F7D3A"/>
    <w:rPr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geleidingstartendeleraren.n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Saxion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7F7F7F"/>
      </a:accent5>
      <a:accent6>
        <a:srgbClr val="7F7F7F"/>
      </a:accent6>
      <a:hlink>
        <a:srgbClr val="00853A"/>
      </a:hlink>
      <a:folHlink>
        <a:srgbClr val="00853A"/>
      </a:folHlink>
    </a:clrScheme>
    <a:fontScheme name="Saxion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2CB2-E8B1-4FC2-8DC6-0D155A2BD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1603</Words>
  <Characters>9139</Characters>
  <Application>Microsoft Office Word</Application>
  <DocSecurity>0</DocSecurity>
  <Lines>76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Saxion</Company>
  <LinksUpToDate>false</LinksUpToDate>
  <CharactersWithSpaces>10721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Pieters</dc:creator>
  <cp:lastModifiedBy>Thecla van Leusden - van den Hengel</cp:lastModifiedBy>
  <cp:revision>7</cp:revision>
  <cp:lastPrinted>2016-09-20T11:30:00Z</cp:lastPrinted>
  <dcterms:created xsi:type="dcterms:W3CDTF">2016-07-19T11:57:00Z</dcterms:created>
  <dcterms:modified xsi:type="dcterms:W3CDTF">2016-09-20T13:41:00Z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brief</vt:lpwstr>
  </property>
  <property fmtid="{D5CDD505-2E9C-101B-9397-08002B2CF9AE}" pid="3" name="docLanguage">
    <vt:lpwstr>NL</vt:lpwstr>
  </property>
  <property fmtid="{D5CDD505-2E9C-101B-9397-08002B2CF9AE}" pid="4" name="docVersie">
    <vt:filetime>2014-01-26T23:00:00Z</vt:filetime>
  </property>
</Properties>
</file>